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F924FC" w:rsidRDefault="00637BED" w:rsidP="006857DF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</w:t>
      </w:r>
      <w:r w:rsidR="006857DF">
        <w:rPr>
          <w:sz w:val="40"/>
          <w:szCs w:val="40"/>
        </w:rPr>
        <w:t xml:space="preserve"> </w:t>
      </w:r>
      <w:r w:rsidR="0095229F">
        <w:rPr>
          <w:sz w:val="40"/>
          <w:szCs w:val="40"/>
        </w:rPr>
        <w:t>модул</w:t>
      </w:r>
      <w:r>
        <w:rPr>
          <w:sz w:val="40"/>
          <w:szCs w:val="40"/>
        </w:rPr>
        <w:t>я</w:t>
      </w:r>
      <w:r w:rsidR="0095229F">
        <w:rPr>
          <w:sz w:val="40"/>
          <w:szCs w:val="40"/>
        </w:rPr>
        <w:t xml:space="preserve"> «</w:t>
      </w:r>
      <w:r w:rsidR="00DA2FA2">
        <w:rPr>
          <w:sz w:val="40"/>
          <w:szCs w:val="40"/>
        </w:rPr>
        <w:t>Интернет-магазин + 1С</w:t>
      </w:r>
      <w:r w:rsidR="0095229F">
        <w:rPr>
          <w:sz w:val="40"/>
          <w:szCs w:val="40"/>
        </w:rPr>
        <w:t>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32495994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47619" cy="25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01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02873" cy="170579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19" cy="17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246948" cy="19798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20" cy="19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6686" cy="3626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94" cy="3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4398" cy="236948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80" cy="23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4BEC0FA" wp14:editId="04FE1875">
            <wp:extent cx="4392801" cy="229645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01" cy="22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</w:t>
      </w:r>
      <w:r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F97ABB">
        <w:rPr>
          <w:rFonts w:asciiTheme="majorHAnsi" w:hAnsiTheme="majorHAnsi" w:cs="Helvetica"/>
          <w:color w:val="000000"/>
          <w:shd w:val="clear" w:color="auto" w:fill="FFFFFF"/>
        </w:rPr>
        <w:t>ОбменСБ24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\(конфигурация 1С).</w:t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12AAB" w:rsidRPr="00F97AB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4004290" cy="3208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75" cy="32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r w:rsidR="00183681">
        <w:rPr>
          <w:rFonts w:asciiTheme="majorHAnsi" w:hAnsiTheme="majorHAnsi" w:cs="Helvetica"/>
          <w:color w:val="000000"/>
          <w:shd w:val="clear" w:color="auto" w:fill="FFFFFF"/>
        </w:rPr>
        <w:t>Битрикс»</w:t>
      </w:r>
    </w:p>
    <w:p w:rsidR="00F97ABB" w:rsidRDefault="00183681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43742" cy="2753109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F5B63">
        <w:rPr>
          <w:rFonts w:asciiTheme="majorHAnsi" w:hAnsiTheme="majorHAnsi" w:cs="Helvetica"/>
          <w:b/>
          <w:color w:val="000000"/>
          <w:shd w:val="clear" w:color="auto" w:fill="FFFFFF"/>
        </w:rPr>
        <w:t>Также необходимо включить  подсистему «Битрикс»: "Конфигурация"  -  "Общие" – "Подсистемы"  – "Битрикс".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4219430" cy="24649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02" cy="24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1F4C1A5" wp14:editId="45B59EF3">
            <wp:extent cx="5072933" cy="36418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34" cy="36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4471852" cy="348743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55" cy="34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8BB5F40" wp14:editId="3741E04F">
            <wp:extent cx="5031234" cy="13149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13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5470A2B" wp14:editId="415DFACC">
            <wp:extent cx="4259397" cy="2601376"/>
            <wp:effectExtent l="0" t="0" r="8255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397" cy="26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Pr="00637BED" w:rsidRDefault="00440FA4" w:rsidP="00637B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Ро</w:t>
      </w:r>
      <w:bookmarkStart w:id="1" w:name="_GoBack"/>
      <w:bookmarkEnd w:id="1"/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ль по работе с БУС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</w:p>
    <w:sectPr w:rsidR="006857DF" w:rsidRPr="0063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66512"/>
    <w:rsid w:val="00183681"/>
    <w:rsid w:val="00194384"/>
    <w:rsid w:val="001D69B6"/>
    <w:rsid w:val="001E1FD1"/>
    <w:rsid w:val="00230748"/>
    <w:rsid w:val="0023451E"/>
    <w:rsid w:val="002842E7"/>
    <w:rsid w:val="002B46C4"/>
    <w:rsid w:val="00322E4C"/>
    <w:rsid w:val="00374564"/>
    <w:rsid w:val="00391D46"/>
    <w:rsid w:val="00440FA4"/>
    <w:rsid w:val="004863F3"/>
    <w:rsid w:val="004F5758"/>
    <w:rsid w:val="005B17C3"/>
    <w:rsid w:val="00634A41"/>
    <w:rsid w:val="00637BED"/>
    <w:rsid w:val="0065705C"/>
    <w:rsid w:val="006857DF"/>
    <w:rsid w:val="006B7DE7"/>
    <w:rsid w:val="006D5ABA"/>
    <w:rsid w:val="007A7971"/>
    <w:rsid w:val="007E3422"/>
    <w:rsid w:val="00810B36"/>
    <w:rsid w:val="00855AA4"/>
    <w:rsid w:val="008814CE"/>
    <w:rsid w:val="008B198C"/>
    <w:rsid w:val="008E757B"/>
    <w:rsid w:val="00922813"/>
    <w:rsid w:val="0095229F"/>
    <w:rsid w:val="00994BFB"/>
    <w:rsid w:val="00A15BEE"/>
    <w:rsid w:val="00A544F6"/>
    <w:rsid w:val="00AE4FB7"/>
    <w:rsid w:val="00BF671C"/>
    <w:rsid w:val="00C45FCD"/>
    <w:rsid w:val="00C663D1"/>
    <w:rsid w:val="00CA3052"/>
    <w:rsid w:val="00CD7DEF"/>
    <w:rsid w:val="00D12AAB"/>
    <w:rsid w:val="00DA2FA2"/>
    <w:rsid w:val="00E03CEC"/>
    <w:rsid w:val="00E317F8"/>
    <w:rsid w:val="00F8221F"/>
    <w:rsid w:val="00F924FC"/>
    <w:rsid w:val="00F97AB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4A70-C095-4DF3-ACB2-4076D1AD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22</cp:revision>
  <dcterms:created xsi:type="dcterms:W3CDTF">2015-04-10T12:05:00Z</dcterms:created>
  <dcterms:modified xsi:type="dcterms:W3CDTF">2017-02-01T09:44:00Z</dcterms:modified>
</cp:coreProperties>
</file>